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center"/>
        <w:textAlignment w:val="baseline"/>
        <w:outlineLvl w:val="2"/>
        <w:rPr>
          <w:rFonts w:ascii="Times New Roman" w:hAnsi="Times New Roman" w:eastAsia="Times New Roman" w:cs="Times New Roman"/>
          <w:color w:val="auto"/>
          <w:spacing w:val="2"/>
          <w:sz w:val="28"/>
          <w:szCs w:val="28"/>
          <w:lang w:val="en-US" w:eastAsia="ru-RU"/>
        </w:rPr>
      </w:pPr>
      <w:r>
        <w:rPr>
          <w:rFonts w:ascii="Times New Roman" w:hAnsi="Times New Roman" w:eastAsia="Times New Roman" w:cs="Times New Roman"/>
          <w:color w:val="auto"/>
          <w:spacing w:val="2"/>
          <w:sz w:val="28"/>
          <w:szCs w:val="28"/>
          <w:lang w:eastAsia="ru-RU"/>
        </w:rPr>
        <w:t>Министерство</w:t>
      </w:r>
      <w:r>
        <w:rPr>
          <w:rFonts w:ascii="Times New Roman" w:hAnsi="Times New Roman" w:eastAsia="Times New Roman" w:cs="Times New Roman"/>
          <w:color w:val="auto"/>
          <w:spacing w:val="2"/>
          <w:sz w:val="28"/>
          <w:szCs w:val="28"/>
          <w:lang w:val="en-US" w:eastAsia="ru-RU"/>
        </w:rPr>
        <w:t xml:space="preserve"> образования и науки Республики Татарстан</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center"/>
        <w:textAlignment w:val="baseline"/>
        <w:outlineLvl w:val="2"/>
        <w:rPr>
          <w:rFonts w:ascii="Times New Roman" w:hAnsi="Times New Roman" w:eastAsia="Times New Roman" w:cs="Times New Roman"/>
          <w:color w:val="auto"/>
          <w:spacing w:val="2"/>
          <w:sz w:val="28"/>
          <w:szCs w:val="28"/>
          <w:lang w:val="en-US" w:eastAsia="ru-RU"/>
        </w:rPr>
      </w:pPr>
      <w:r>
        <w:rPr>
          <w:rFonts w:ascii="Times New Roman" w:hAnsi="Times New Roman" w:eastAsia="Times New Roman" w:cs="Times New Roman"/>
          <w:color w:val="auto"/>
          <w:spacing w:val="2"/>
          <w:sz w:val="28"/>
          <w:szCs w:val="28"/>
          <w:lang w:val="en-US" w:eastAsia="ru-RU"/>
        </w:rPr>
        <w:t xml:space="preserve">Государственное автономное профессиональное  образовательное учреждение </w:t>
      </w:r>
      <w:r>
        <w:rPr>
          <w:rFonts w:hint="default" w:ascii="Times New Roman" w:hAnsi="Times New Roman" w:eastAsia="Times New Roman" w:cs="Times New Roman"/>
          <w:color w:val="auto"/>
          <w:spacing w:val="2"/>
          <w:sz w:val="28"/>
          <w:szCs w:val="28"/>
          <w:lang w:val="en-US" w:eastAsia="ru-RU"/>
        </w:rPr>
        <w:t>«Бавлинский аграрный колледж»</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УТВЕРЖДАЮ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 xml:space="preserve"> Директор ГАПОУ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 xml:space="preserve">                          «Бавлинский аграрный колледж»</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______В.</w:t>
      </w:r>
      <w:r>
        <w:rPr>
          <w:rFonts w:hint="default"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Л.Шафиков</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leftChars="0"/>
        <w:jc w:val="center"/>
        <w:textAlignment w:val="baseline"/>
        <w:outlineLvl w:val="2"/>
        <w:rPr>
          <w:rFonts w:hint="default" w:ascii="Times New Roman" w:hAnsi="Times New Roman" w:eastAsia="Times New Roman" w:cs="Times New Roman"/>
          <w:b/>
          <w:bCs/>
          <w:color w:val="auto"/>
          <w:spacing w:val="2"/>
          <w:sz w:val="32"/>
          <w:szCs w:val="32"/>
          <w:lang w:eastAsia="ru-RU"/>
        </w:rPr>
      </w:pPr>
      <w:r>
        <w:rPr>
          <w:rFonts w:hint="default" w:ascii="Times New Roman" w:hAnsi="Times New Roman" w:eastAsia="Times New Roman" w:cs="Times New Roman"/>
          <w:b/>
          <w:bCs/>
          <w:color w:val="auto"/>
          <w:spacing w:val="2"/>
          <w:sz w:val="32"/>
          <w:szCs w:val="32"/>
          <w:lang w:eastAsia="ru-RU"/>
        </w:rPr>
        <w:t>Порядок приёма на обучение по образовательным программам среднего профессионального образования</w:t>
      </w:r>
    </w:p>
    <w:p>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leftChars="0"/>
        <w:jc w:val="center"/>
        <w:textAlignment w:val="baseline"/>
        <w:outlineLvl w:val="2"/>
        <w:rPr>
          <w:rFonts w:hint="default" w:ascii="Times New Roman" w:hAnsi="Times New Roman" w:eastAsia="Times New Roman" w:cs="Times New Roman"/>
          <w:b/>
          <w:bCs/>
          <w:color w:val="auto"/>
          <w:spacing w:val="2"/>
          <w:sz w:val="32"/>
          <w:szCs w:val="32"/>
          <w:lang w:val="en-US" w:eastAsia="ru-RU"/>
        </w:rPr>
      </w:pPr>
      <w:r>
        <w:rPr>
          <w:rFonts w:hint="default" w:ascii="Times New Roman" w:hAnsi="Times New Roman" w:eastAsia="Times New Roman" w:cs="Times New Roman"/>
          <w:b/>
          <w:bCs/>
          <w:color w:val="auto"/>
          <w:spacing w:val="2"/>
          <w:sz w:val="32"/>
          <w:szCs w:val="32"/>
          <w:lang w:eastAsia="ru-RU"/>
        </w:rPr>
        <w:t>на</w:t>
      </w:r>
      <w:r>
        <w:rPr>
          <w:rFonts w:hint="default" w:ascii="Times New Roman" w:hAnsi="Times New Roman" w:eastAsia="Times New Roman" w:cs="Times New Roman"/>
          <w:b/>
          <w:bCs/>
          <w:color w:val="auto"/>
          <w:spacing w:val="2"/>
          <w:sz w:val="32"/>
          <w:szCs w:val="32"/>
          <w:lang w:val="en-US" w:eastAsia="ru-RU"/>
        </w:rPr>
        <w:t xml:space="preserve"> 2021-2022 учебный год</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b/>
          <w:bCs/>
          <w:color w:val="auto"/>
          <w:spacing w:val="2"/>
          <w:sz w:val="28"/>
          <w:szCs w:val="28"/>
          <w:lang w:eastAsia="ru-RU"/>
        </w:rPr>
        <w:t>I. Общие положения</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1.1 Настоящий Порядок приёма на обучение по образовательным программам среднего профессионального образования (далее - Порядок) регламентирует приём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 «Бавлинский аграрный колледж», осуществляющего образовательную деятельность по образовательным программам среднего профессионального образования (далее – Колледж), за счёт  бюджетов субъектов Российской Федерации, а также определяет порядок поступления для инвалидов и лиц с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Приём иностранных граждан на обучение в образовательные организации осуществляется за счёт  бюджетов субъектов Российской Федерации в соответствии с  федеральными законами.</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1.2  Правила приёма в Государственное автономное профессиональное образовательное учреждение «Бавлинский аграрный колледж» разработаны в соответствии с</w:t>
      </w:r>
      <w:r>
        <w:rPr>
          <w:rFonts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Федеральным</w:t>
      </w:r>
      <w:r>
        <w:rPr>
          <w:rFonts w:hint="default"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законом от 29.12.2012 N 273-ФЗ (ред. от 08.12.2020) "Об образовании в Российской Федерации" (с изм. и доп., вступ. в силу с 01.01.2021)</w:t>
      </w:r>
      <w:r>
        <w:rPr>
          <w:rFonts w:ascii="Times New Roman" w:hAnsi="Times New Roman" w:eastAsia="Times New Roman" w:cs="Times New Roman"/>
          <w:color w:val="auto"/>
          <w:spacing w:val="2"/>
          <w:sz w:val="28"/>
          <w:szCs w:val="28"/>
          <w:lang w:eastAsia="ru-RU"/>
        </w:rPr>
        <w:t>, П</w:t>
      </w:r>
      <w:r>
        <w:rPr>
          <w:rFonts w:hint="default" w:ascii="Times New Roman" w:hAnsi="Times New Roman" w:eastAsia="Times New Roman" w:cs="Times New Roman"/>
          <w:color w:val="auto"/>
          <w:spacing w:val="2"/>
          <w:sz w:val="28"/>
          <w:szCs w:val="28"/>
          <w:lang w:eastAsia="ru-RU"/>
        </w:rPr>
        <w:t xml:space="preserve">риказом Министерства просвещения РФ от 02.09.2020 № 457 «Об утверждении Порядка приема на обучение по образовательным программам среднего профессионального образования». </w:t>
      </w:r>
      <w:r>
        <w:rPr>
          <w:rFonts w:ascii="Times New Roman" w:hAnsi="Times New Roman" w:eastAsia="Times New Roman" w:cs="Times New Roman"/>
          <w:color w:val="auto"/>
          <w:spacing w:val="2"/>
          <w:sz w:val="28"/>
          <w:szCs w:val="28"/>
          <w:lang w:eastAsia="ru-RU"/>
        </w:rPr>
        <w:t xml:space="preserve">Уставом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Государственного автономного профессионального образовательного учреждения  «Бавлинский аграрный  колледж» (далее – Колледж).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1.3</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Колледж объявляет приём для обучения по основным профессиональным образовательным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программам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среднего   профессионального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образования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в соответствии с лицензией регистрационный № 8172 от 08.04.2016 г., серия16 Л 01 №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0004199, выданной на право  ведения образовательной деятельности  по  соответствующим профессиям и специальностям среднего профессионального образования.</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val="en-US" w:eastAsia="ru-RU"/>
        </w:rPr>
        <w:t xml:space="preserve">1.4 </w:t>
      </w:r>
      <w:r>
        <w:rPr>
          <w:rFonts w:hint="default" w:ascii="Times New Roman" w:hAnsi="Times New Roman" w:eastAsia="Times New Roman" w:cs="Times New Roman"/>
          <w:color w:val="auto"/>
          <w:spacing w:val="2"/>
          <w:sz w:val="28"/>
          <w:szCs w:val="28"/>
          <w:lang w:eastAsia="ru-RU"/>
        </w:rPr>
        <w:t>ГАПОУ «Бавлинский</w:t>
      </w:r>
      <w:r>
        <w:rPr>
          <w:rFonts w:hint="default" w:ascii="Times New Roman" w:hAnsi="Times New Roman" w:eastAsia="Times New Roman" w:cs="Times New Roman"/>
          <w:color w:val="auto"/>
          <w:spacing w:val="2"/>
          <w:sz w:val="28"/>
          <w:szCs w:val="28"/>
          <w:lang w:val="en-US" w:eastAsia="ru-RU"/>
        </w:rPr>
        <w:t xml:space="preserve"> аграрный</w:t>
      </w:r>
      <w:r>
        <w:rPr>
          <w:rFonts w:hint="default" w:ascii="Times New Roman" w:hAnsi="Times New Roman" w:eastAsia="Times New Roman" w:cs="Times New Roman"/>
          <w:color w:val="auto"/>
          <w:spacing w:val="2"/>
          <w:sz w:val="28"/>
          <w:szCs w:val="28"/>
          <w:lang w:eastAsia="ru-RU"/>
        </w:rPr>
        <w:t xml:space="preserve"> колледж» самостоятельно разрабатывает и утверждает ежегодные правила приёма, определяющие их особенности на соответствующий год, не противоречащие законодательству Российской Федерации, настоящему Порядку и правилам приёма, определяемым учредителем и закреплённым в уставе образовательной организации.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hint="default"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hint="default"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hint="default"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w:t>
      </w:r>
      <w:r>
        <w:rPr>
          <w:rFonts w:ascii="Times New Roman" w:hAnsi="Times New Roman" w:eastAsia="Times New Roman" w:cs="Times New Roman"/>
          <w:color w:val="auto"/>
          <w:spacing w:val="2"/>
          <w:sz w:val="28"/>
          <w:szCs w:val="28"/>
          <w:lang w:val="en-US" w:eastAsia="ru-RU"/>
        </w:rPr>
        <w:t>5</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Приём в Колледж лиц для обучения по образовательным программам подготовки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специалистов</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среднего звена</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b w:val="0"/>
          <w:bCs w:val="0"/>
          <w:color w:val="auto"/>
          <w:spacing w:val="2"/>
          <w:sz w:val="28"/>
          <w:szCs w:val="28"/>
          <w:lang w:val="en-US" w:eastAsia="ru-RU"/>
        </w:rPr>
        <w:t>(</w:t>
      </w:r>
      <w:r>
        <w:rPr>
          <w:rFonts w:ascii="Times New Roman" w:hAnsi="Times New Roman" w:eastAsia="Times New Roman" w:cs="Times New Roman"/>
          <w:b w:val="0"/>
          <w:bCs w:val="0"/>
          <w:color w:val="auto"/>
          <w:spacing w:val="2"/>
          <w:sz w:val="28"/>
          <w:szCs w:val="28"/>
          <w:lang w:eastAsia="ru-RU"/>
        </w:rPr>
        <w:t>на базе основного общего</w:t>
      </w:r>
      <w:r>
        <w:rPr>
          <w:rFonts w:ascii="Times New Roman" w:hAnsi="Times New Roman" w:eastAsia="Times New Roman" w:cs="Times New Roman"/>
          <w:b w:val="0"/>
          <w:bCs w:val="0"/>
          <w:color w:val="auto"/>
          <w:spacing w:val="2"/>
          <w:sz w:val="28"/>
          <w:szCs w:val="28"/>
          <w:lang w:val="en-US" w:eastAsia="ru-RU"/>
        </w:rPr>
        <w:t xml:space="preserve"> </w:t>
      </w:r>
      <w:r>
        <w:rPr>
          <w:rFonts w:ascii="Times New Roman" w:hAnsi="Times New Roman" w:eastAsia="Times New Roman" w:cs="Times New Roman"/>
          <w:b w:val="0"/>
          <w:bCs w:val="0"/>
          <w:color w:val="auto"/>
          <w:spacing w:val="2"/>
          <w:sz w:val="28"/>
          <w:szCs w:val="28"/>
          <w:lang w:eastAsia="ru-RU"/>
        </w:rPr>
        <w:t>образования</w:t>
      </w:r>
      <w:r>
        <w:rPr>
          <w:rFonts w:ascii="Times New Roman" w:hAnsi="Times New Roman" w:eastAsia="Times New Roman" w:cs="Times New Roman"/>
          <w:b w:val="0"/>
          <w:bCs w:val="0"/>
          <w:color w:val="auto"/>
          <w:spacing w:val="2"/>
          <w:sz w:val="28"/>
          <w:szCs w:val="28"/>
          <w:lang w:val="en-US" w:eastAsia="ru-RU"/>
        </w:rPr>
        <w:t>)</w:t>
      </w: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color w:val="auto"/>
          <w:spacing w:val="2"/>
          <w:sz w:val="28"/>
          <w:szCs w:val="28"/>
          <w:lang w:val="en-US" w:eastAsia="ru-RU"/>
        </w:rPr>
        <w:t xml:space="preserve"> на  2021-2022 учебный год </w:t>
      </w:r>
      <w:r>
        <w:rPr>
          <w:rFonts w:ascii="Times New Roman" w:hAnsi="Times New Roman" w:eastAsia="Times New Roman" w:cs="Times New Roman"/>
          <w:color w:val="auto"/>
          <w:spacing w:val="2"/>
          <w:sz w:val="28"/>
          <w:szCs w:val="28"/>
          <w:lang w:eastAsia="ru-RU"/>
        </w:rPr>
        <w:t>осуществляется по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 xml:space="preserve">следующим  специальностям: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1989" w:firstLineChars="700"/>
        <w:jc w:val="both"/>
        <w:textAlignment w:val="baseline"/>
        <w:rPr>
          <w:rFonts w:ascii="Times New Roman" w:hAnsi="Times New Roman" w:eastAsia="Times New Roman" w:cs="Times New Roman"/>
          <w:b/>
          <w:bCs/>
          <w:color w:val="auto"/>
          <w:spacing w:val="2"/>
          <w:sz w:val="28"/>
          <w:szCs w:val="28"/>
          <w:lang w:val="en-US" w:eastAsia="ru-RU"/>
        </w:rPr>
      </w:pPr>
      <w:r>
        <w:rPr>
          <w:rFonts w:ascii="Times New Roman" w:hAnsi="Times New Roman" w:eastAsia="Times New Roman" w:cs="Times New Roman"/>
          <w:b/>
          <w:bCs/>
          <w:color w:val="auto"/>
          <w:spacing w:val="2"/>
          <w:sz w:val="28"/>
          <w:szCs w:val="28"/>
          <w:lang w:eastAsia="ru-RU"/>
        </w:rPr>
        <w:t>-</w:t>
      </w:r>
      <w:r>
        <w:rPr>
          <w:rFonts w:ascii="Times New Roman" w:hAnsi="Times New Roman" w:eastAsia="Times New Roman" w:cs="Times New Roman"/>
          <w:b/>
          <w:bCs/>
          <w:color w:val="auto"/>
          <w:spacing w:val="2"/>
          <w:sz w:val="28"/>
          <w:szCs w:val="28"/>
          <w:lang w:val="en-US" w:eastAsia="ru-RU"/>
        </w:rPr>
        <w:t xml:space="preserve"> 22.02.06 Сварочное производство</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center"/>
        <w:textAlignment w:val="baseline"/>
        <w:rPr>
          <w:rFonts w:ascii="Times New Roman" w:hAnsi="Times New Roman" w:eastAsia="Times New Roman" w:cs="Times New Roman"/>
          <w:b/>
          <w:bCs/>
          <w:color w:val="auto"/>
          <w:spacing w:val="2"/>
          <w:sz w:val="28"/>
          <w:szCs w:val="28"/>
          <w:lang w:val="en-US" w:eastAsia="ru-RU"/>
        </w:rPr>
      </w:pPr>
      <w:r>
        <w:rPr>
          <w:rFonts w:ascii="Times New Roman" w:hAnsi="Times New Roman" w:eastAsia="Times New Roman" w:cs="Times New Roman"/>
          <w:b/>
          <w:bCs/>
          <w:color w:val="auto"/>
          <w:spacing w:val="2"/>
          <w:sz w:val="28"/>
          <w:szCs w:val="28"/>
          <w:lang w:val="en-US" w:eastAsia="ru-RU"/>
        </w:rPr>
        <w:t>- 38.02.01 Экономика и бухгалтерский учёт</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b/>
          <w:bCs/>
          <w:color w:val="auto"/>
          <w:spacing w:val="2"/>
          <w:sz w:val="28"/>
          <w:szCs w:val="28"/>
          <w:lang w:eastAsia="ru-RU"/>
        </w:rPr>
        <w:t>Сроки обучения: 3 года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w:t>
      </w:r>
      <w:r>
        <w:rPr>
          <w:rFonts w:ascii="Times New Roman" w:hAnsi="Times New Roman" w:eastAsia="Times New Roman" w:cs="Times New Roman"/>
          <w:color w:val="auto"/>
          <w:spacing w:val="2"/>
          <w:sz w:val="28"/>
          <w:szCs w:val="28"/>
          <w:lang w:val="en-US" w:eastAsia="ru-RU"/>
        </w:rPr>
        <w:t>6</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Приём в Колледж лиц для обучения по образовательным программам подготовки квалифицированных рабочих, служащих на базе основного общего образования осуществляется по следующим  профессиям: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center"/>
        <w:textAlignment w:val="baseline"/>
        <w:rPr>
          <w:rFonts w:ascii="Times New Roman" w:hAnsi="Times New Roman" w:eastAsia="Times New Roman" w:cs="Times New Roman"/>
          <w:b/>
          <w:color w:val="auto"/>
          <w:spacing w:val="2"/>
          <w:sz w:val="28"/>
          <w:szCs w:val="28"/>
          <w:lang w:val="en-US" w:eastAsia="ru-RU"/>
        </w:rPr>
      </w:pPr>
      <w:r>
        <w:rPr>
          <w:rFonts w:ascii="Times New Roman" w:hAnsi="Times New Roman" w:eastAsia="Times New Roman" w:cs="Times New Roman"/>
          <w:b/>
          <w:color w:val="auto"/>
          <w:spacing w:val="2"/>
          <w:sz w:val="28"/>
          <w:szCs w:val="28"/>
          <w:lang w:val="en-US" w:eastAsia="ru-RU"/>
        </w:rPr>
        <w:t>-15.01.20 Слесарь по контрольно - измерительным приборам и автоматике</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568" w:firstLineChars="200"/>
        <w:jc w:val="both"/>
        <w:textAlignment w:val="baseline"/>
        <w:rPr>
          <w:rFonts w:ascii="Times New Roman" w:hAnsi="Times New Roman" w:eastAsia="Times New Roman" w:cs="Times New Roman"/>
          <w:b/>
          <w:color w:val="auto"/>
          <w:spacing w:val="2"/>
          <w:sz w:val="28"/>
          <w:szCs w:val="28"/>
          <w:lang w:eastAsia="ru-RU"/>
        </w:rPr>
      </w:pPr>
      <w:r>
        <w:rPr>
          <w:rFonts w:ascii="Times New Roman" w:hAnsi="Times New Roman" w:eastAsia="Times New Roman" w:cs="Times New Roman"/>
          <w:b/>
          <w:color w:val="auto"/>
          <w:spacing w:val="2"/>
          <w:sz w:val="28"/>
          <w:szCs w:val="28"/>
          <w:lang w:eastAsia="ru-RU"/>
        </w:rPr>
        <w:t>-13.01.1</w:t>
      </w:r>
      <w:r>
        <w:rPr>
          <w:rFonts w:ascii="Times New Roman" w:hAnsi="Times New Roman" w:eastAsia="Times New Roman" w:cs="Times New Roman"/>
          <w:b/>
          <w:color w:val="auto"/>
          <w:spacing w:val="2"/>
          <w:sz w:val="28"/>
          <w:szCs w:val="28"/>
          <w:lang w:val="en-US" w:eastAsia="ru-RU"/>
        </w:rPr>
        <w:t xml:space="preserve">5 </w:t>
      </w:r>
      <w:r>
        <w:rPr>
          <w:rFonts w:ascii="Times New Roman" w:hAnsi="Times New Roman" w:eastAsia="Times New Roman" w:cs="Times New Roman"/>
          <w:b/>
          <w:color w:val="auto"/>
          <w:spacing w:val="2"/>
          <w:sz w:val="28"/>
          <w:szCs w:val="28"/>
          <w:lang w:eastAsia="ru-RU"/>
        </w:rPr>
        <w:t>Электромонтёр по ремонту и обслуживанию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568" w:firstLineChars="200"/>
        <w:jc w:val="both"/>
        <w:textAlignment w:val="baseline"/>
        <w:rPr>
          <w:rFonts w:ascii="Times New Roman" w:hAnsi="Times New Roman" w:eastAsia="Times New Roman" w:cs="Times New Roman"/>
          <w:b/>
          <w:color w:val="auto"/>
          <w:spacing w:val="2"/>
          <w:sz w:val="28"/>
          <w:szCs w:val="28"/>
          <w:lang w:eastAsia="ru-RU"/>
        </w:rPr>
      </w:pPr>
      <w:r>
        <w:rPr>
          <w:rFonts w:ascii="Times New Roman" w:hAnsi="Times New Roman" w:eastAsia="Times New Roman" w:cs="Times New Roman"/>
          <w:b/>
          <w:color w:val="auto"/>
          <w:spacing w:val="2"/>
          <w:sz w:val="28"/>
          <w:szCs w:val="28"/>
          <w:lang w:eastAsia="ru-RU"/>
        </w:rPr>
        <w:t xml:space="preserve"> электрооборудования в сельском хозяйстве</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568" w:firstLineChars="200"/>
        <w:jc w:val="both"/>
        <w:textAlignment w:val="baseline"/>
        <w:rPr>
          <w:rFonts w:ascii="Times New Roman" w:hAnsi="Times New Roman" w:eastAsia="Times New Roman" w:cs="Times New Roman"/>
          <w:b/>
          <w:color w:val="auto"/>
          <w:spacing w:val="2"/>
          <w:sz w:val="28"/>
          <w:szCs w:val="28"/>
          <w:lang w:val="en-US" w:eastAsia="ru-RU"/>
        </w:rPr>
      </w:pPr>
      <w:r>
        <w:rPr>
          <w:rFonts w:ascii="Times New Roman" w:hAnsi="Times New Roman" w:eastAsia="Times New Roman" w:cs="Times New Roman"/>
          <w:b/>
          <w:color w:val="auto"/>
          <w:spacing w:val="2"/>
          <w:sz w:val="28"/>
          <w:szCs w:val="28"/>
          <w:lang w:val="en-US" w:eastAsia="ru-RU"/>
        </w:rPr>
        <w:t>-38.01.02 Продавец, контролёр - кассир</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color w:val="auto"/>
          <w:spacing w:val="2"/>
          <w:sz w:val="28"/>
          <w:szCs w:val="28"/>
          <w:lang w:eastAsia="ru-RU"/>
        </w:rPr>
      </w:pPr>
      <w:r>
        <w:rPr>
          <w:rFonts w:hint="default" w:ascii="Times New Roman" w:hAnsi="Times New Roman" w:eastAsia="Times New Roman" w:cs="Times New Roman"/>
          <w:b/>
          <w:color w:val="auto"/>
          <w:spacing w:val="2"/>
          <w:sz w:val="28"/>
          <w:szCs w:val="28"/>
          <w:lang w:eastAsia="ru-RU"/>
        </w:rPr>
        <w:t xml:space="preserve">Сроки обучения:  </w:t>
      </w:r>
      <w:r>
        <w:rPr>
          <w:rFonts w:ascii="Times New Roman" w:hAnsi="Times New Roman" w:eastAsia="Times New Roman" w:cs="Times New Roman"/>
          <w:b/>
          <w:color w:val="auto"/>
          <w:spacing w:val="2"/>
          <w:sz w:val="28"/>
          <w:szCs w:val="28"/>
          <w:lang w:eastAsia="ru-RU"/>
        </w:rPr>
        <w:t>2 года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568" w:firstLineChars="200"/>
        <w:jc w:val="left"/>
        <w:textAlignment w:val="baseline"/>
        <w:rPr>
          <w:rFonts w:ascii="Times New Roman" w:hAnsi="Times New Roman" w:eastAsia="Times New Roman" w:cs="Times New Roman"/>
          <w:b/>
          <w:color w:val="auto"/>
          <w:spacing w:val="2"/>
          <w:sz w:val="28"/>
          <w:szCs w:val="28"/>
          <w:lang w:val="en-US" w:eastAsia="ru-RU"/>
        </w:rPr>
      </w:pPr>
      <w:r>
        <w:rPr>
          <w:rFonts w:ascii="Times New Roman" w:hAnsi="Times New Roman" w:eastAsia="Times New Roman" w:cs="Times New Roman"/>
          <w:b/>
          <w:color w:val="auto"/>
          <w:spacing w:val="2"/>
          <w:sz w:val="28"/>
          <w:szCs w:val="28"/>
          <w:lang w:val="en-US" w:eastAsia="ru-RU"/>
        </w:rPr>
        <w:t>-Штукатур, маляр, по программам профессиональной подготовки  по профессиям рабочих лиц с ОВЗ</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284" w:firstLineChars="100"/>
        <w:jc w:val="left"/>
        <w:textAlignment w:val="baseline"/>
        <w:rPr>
          <w:rFonts w:ascii="Times New Roman" w:hAnsi="Times New Roman" w:eastAsia="Times New Roman" w:cs="Times New Roman"/>
          <w:b/>
          <w:color w:val="auto"/>
          <w:spacing w:val="2"/>
          <w:sz w:val="28"/>
          <w:szCs w:val="28"/>
          <w:lang w:eastAsia="ru-RU"/>
        </w:rPr>
      </w:pPr>
      <w:r>
        <w:rPr>
          <w:rFonts w:hint="default" w:ascii="Times New Roman" w:hAnsi="Times New Roman" w:eastAsia="Times New Roman" w:cs="Times New Roman"/>
          <w:b/>
          <w:color w:val="auto"/>
          <w:spacing w:val="2"/>
          <w:sz w:val="28"/>
          <w:szCs w:val="28"/>
          <w:lang w:eastAsia="ru-RU"/>
        </w:rPr>
        <w:t xml:space="preserve">Сроки обучения: на базе основного общего – </w:t>
      </w:r>
      <w:r>
        <w:rPr>
          <w:rFonts w:ascii="Times New Roman" w:hAnsi="Times New Roman" w:eastAsia="Times New Roman" w:cs="Times New Roman"/>
          <w:b/>
          <w:color w:val="auto"/>
          <w:spacing w:val="2"/>
          <w:sz w:val="28"/>
          <w:szCs w:val="28"/>
          <w:lang w:eastAsia="ru-RU"/>
        </w:rPr>
        <w:t xml:space="preserve">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32"/>
          <w:szCs w:val="32"/>
          <w:lang w:eastAsia="ru-RU"/>
        </w:rPr>
      </w:pPr>
      <w:r>
        <w:rPr>
          <w:rFonts w:ascii="Times New Roman" w:hAnsi="Times New Roman" w:eastAsia="Times New Roman" w:cs="Times New Roman"/>
          <w:b/>
          <w:bCs/>
          <w:color w:val="auto"/>
          <w:spacing w:val="2"/>
          <w:sz w:val="32"/>
          <w:szCs w:val="32"/>
          <w:lang w:eastAsia="ru-RU"/>
        </w:rPr>
        <w:t xml:space="preserve"> </w:t>
      </w:r>
      <w:r>
        <w:rPr>
          <w:rFonts w:ascii="Times New Roman" w:hAnsi="Times New Roman" w:eastAsia="Times New Roman" w:cs="Times New Roman"/>
          <w:b/>
          <w:bCs/>
          <w:color w:val="auto"/>
          <w:spacing w:val="2"/>
          <w:sz w:val="32"/>
          <w:szCs w:val="32"/>
          <w:lang w:val="en-US" w:eastAsia="ru-RU"/>
        </w:rPr>
        <w:t xml:space="preserve">     </w:t>
      </w:r>
      <w:r>
        <w:rPr>
          <w:rFonts w:ascii="Times New Roman" w:hAnsi="Times New Roman" w:eastAsia="Times New Roman" w:cs="Times New Roman"/>
          <w:b/>
          <w:bCs/>
          <w:color w:val="auto"/>
          <w:spacing w:val="2"/>
          <w:sz w:val="32"/>
          <w:szCs w:val="32"/>
          <w:lang w:eastAsia="ru-RU"/>
        </w:rPr>
        <w:t>Форма обучения</w:t>
      </w:r>
      <w:r>
        <w:rPr>
          <w:rFonts w:ascii="Times New Roman" w:hAnsi="Times New Roman" w:eastAsia="Times New Roman" w:cs="Times New Roman"/>
          <w:b/>
          <w:bCs/>
          <w:color w:val="auto"/>
          <w:spacing w:val="2"/>
          <w:sz w:val="32"/>
          <w:szCs w:val="32"/>
          <w:lang w:val="en-US" w:eastAsia="ru-RU"/>
        </w:rPr>
        <w:t xml:space="preserve"> - </w:t>
      </w:r>
      <w:r>
        <w:rPr>
          <w:rFonts w:ascii="Times New Roman" w:hAnsi="Times New Roman" w:eastAsia="Times New Roman" w:cs="Times New Roman"/>
          <w:b/>
          <w:bCs/>
          <w:color w:val="auto"/>
          <w:spacing w:val="2"/>
          <w:sz w:val="32"/>
          <w:szCs w:val="32"/>
          <w:lang w:eastAsia="ru-RU"/>
        </w:rPr>
        <w:t>очная</w:t>
      </w:r>
      <w:r>
        <w:rPr>
          <w:rFonts w:ascii="Times New Roman" w:hAnsi="Times New Roman" w:eastAsia="Times New Roman" w:cs="Times New Roman"/>
          <w:b/>
          <w:bCs/>
          <w:color w:val="auto"/>
          <w:spacing w:val="2"/>
          <w:sz w:val="32"/>
          <w:szCs w:val="32"/>
          <w:lang w:val="en-US" w:eastAsia="ru-RU"/>
        </w:rPr>
        <w:t>.</w:t>
      </w:r>
      <w:r>
        <w:rPr>
          <w:rFonts w:ascii="Times New Roman" w:hAnsi="Times New Roman" w:eastAsia="Times New Roman" w:cs="Times New Roman"/>
          <w:b/>
          <w:bCs/>
          <w:color w:val="auto"/>
          <w:spacing w:val="2"/>
          <w:sz w:val="32"/>
          <w:szCs w:val="32"/>
          <w:lang w:eastAsia="ru-RU"/>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Действие настоящего Порядка не распространяется на образовательные организации, осуществляющие образовательную деятельность по основным профессиональным образовательным программам, реализуемым в интересах обороны и безопасности государства, обеспечения законности и правопорядка.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3. Правила приёма в колледж, осуществляющего образовательную деятельность, на обучение  по образовательным программам устанавливаются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Приём в колледж лиц для обучения  по образовательным программам осуществляется по заявлениям лиц, имеющих основное общее или среднее общее образование, если иное не установлено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29 декабря 2012 года N 273-ФЗ "Об образовании в Российской Федерации"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(далее -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Федеральный закон</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5. Прием на обучение по образовательным программам за счет  бюджетов субъектов Российской Федерации  является общедоступным, если иное не предусмотрено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частью 4 статьи 68 Федерального закона</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6. Образовательная организация осуществляет передачу, обработку и предоставление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7.  Условиями приема на обучение по образовательным программам гарантирует  соблюдение права на образование и зачисление из числа поступающих, имеющих соответствующий уровень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bookmarkStart w:id="0" w:name="_GoBack"/>
      <w:bookmarkEnd w:id="0"/>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II. Организация приема в образовательную организацию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9. Организация приема на обучение по образовательным программам осуществляется приемной комиссией колледжа  (далее - приемная комиссия).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Председателем приемной комиссии является руководитель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10. Состав, полномочия и порядок деятельности приемной комиссии регламентируются настоящим положением о ней, утверждаемым руководителем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11. 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12. 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13.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 xml:space="preserve"> III. Организация информирования поступающих</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14. Колледж объявляет прием на обучение по образовательным программам только при наличии лицензии на осуществление образовательной деятельности по этим образовательным программам.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15. 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16. В целях информирования о приеме на обучение колледж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 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17.1. Не позднее 1 марта: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правила приема в образовательную организацию;</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условия приема на обучение по договорам об оказании платных образовательных услуг;</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заочная, заочная);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требования к уровню образования, которое необходимо для поступления (основное общее или среднее общее образование);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возможности приема заявлений и необходимых документов, предусмотренных настоящим Порядком, в электронной форме;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особенности приема инвалидов и лиц с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с указанием перечня врачей</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специалистов, перечня лабораторных и функциональных исследований, перечня общих и дополнительных медицинских противопоказаний.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17.2. Не позднее 1 июня: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общее количество мест для приема по каждой специальности (профессии), в том числе по различным формам получения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наличии общежития и количестве мест в общежитиях, выделяемых для иногородних поступающих;</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18. 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 получения образования (очная, очно-заочная, заочная).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Приемная комиссия образовательной организации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r>
        <w:rPr>
          <w:rFonts w:ascii="Times New Roman" w:hAnsi="Times New Roman" w:eastAsia="Times New Roman" w:cs="Times New Roman"/>
          <w:color w:val="auto"/>
          <w:spacing w:val="2"/>
          <w:sz w:val="28"/>
          <w:szCs w:val="28"/>
          <w:lang w:eastAsia="ru-RU"/>
        </w:rPr>
        <w:br w:type="textWrapping"/>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IV. Прием документов от поступающих</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19. Прием в колледж  по образовательным программам проводится на первый курс по личному заявлению граждан.</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 документов начинается не позднее 20 июня.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 заявлений в образовательные организации на очную форму получения образования осуществляется до 15 августа, а при наличии свободных мест в образовательной организации прием документов продлевается до 25 ноября текущего года.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20. При подаче заявления (на русском языке) о приеме в образовательные организации поступающий предъявляет следующие документы:</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21.1. Граждане Российской Федерации: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оригинал и ксерокопию документов, удостоверяющих его личность, гражданство;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оригинал документа об образовании и (или) документа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фотографии.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21.2. Иностранные граждане, лица без гражданства, в том числе соотечественники, проживающие за рубежом: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w:t>
      </w:r>
      <w:r>
        <w:rPr>
          <w:color w:val="auto"/>
          <w:u w:val="none"/>
        </w:rPr>
        <w:fldChar w:fldCharType="begin"/>
      </w:r>
      <w:r>
        <w:rPr>
          <w:color w:val="auto"/>
          <w:u w:val="none"/>
        </w:rPr>
        <w:instrText xml:space="preserve"> HYPERLINK "http://docs.cntd.ru/document/901823501"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10 Федерального закона от 25 июля 2002 года N 115-ФЗ "О правовом положении иностранных граждан в Российской Федерации"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107 Федерального закона</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04775" cy="219075"/>
                <wp:effectExtent l="0" t="0" r="0" b="0"/>
                <wp:docPr id="42" name="AutoShape 34"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4"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ldHiia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V0eKJ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u w:val="none"/>
          <w:lang w:eastAsia="ru-RU"/>
        </w:rPr>
        <w:t> (в случае, установленном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w:t>, - также свидетельство о признании иностранного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копии документов или иных доказательств, подтверждающих принадлежность соотечественника, проживающего за рубежом, к группам, предусмотренным </w:t>
      </w:r>
      <w:r>
        <w:rPr>
          <w:color w:val="auto"/>
          <w:u w:val="none"/>
        </w:rPr>
        <w:fldChar w:fldCharType="begin"/>
      </w:r>
      <w:r>
        <w:rPr>
          <w:color w:val="auto"/>
          <w:u w:val="none"/>
        </w:rPr>
        <w:instrText xml:space="preserve"> HYPERLINK "http://docs.cntd.ru/document/901734721"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17 Федерального закона от 24 мая 1999 года N 99-ФЗ "О государственной политике Российской Федерации в отношении соотечественников за рубежом"</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mc:AlternateContent>
          <mc:Choice Requires="wps">
            <w:drawing>
              <wp:inline distT="0" distB="0" distL="0" distR="0">
                <wp:extent cx="104775" cy="219075"/>
                <wp:effectExtent l="0" t="0" r="0" b="0"/>
                <wp:docPr id="40" name="AutoShape 36"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6"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klg+K0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D6SWD4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фотографии.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21.3. 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21.4. Поступающие помимо документов, указанных в пунктах 21.1-21.3 настоящего Порядка, вправе предоставить оригинал или ксерокопию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22. В заявлении поступающим указываются следующие обязательные сведения: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фамилия, имя и отчество (последнее - при наличии);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дата рождения;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реквизиты документа, удостоверяющего его личность, когда и кем выдан;</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 предыдущем уровне образования и документе об образовании и (или) документе об образовании и о квалификации, его подтверждающем;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специальность(и)/профессию(и), для обучения по которым он планирует поступать в образовательную организацию, с указанием условий обучения и формы получения образования (в рамках контрольных цифр приема)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нуждаемость в предоставлении общежития;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необходимость создания для поступающего специальных условий при поступлении в связи с его инвалидностью или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Подписью поступающего заверяется также следующее: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-получение среднего профессионального образования впервые;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образовательная организация возвращает документы поступающему.</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23. При поступлении на обучение по специальностям, входящим в </w:t>
      </w:r>
      <w:r>
        <w:rPr>
          <w:color w:val="auto"/>
          <w:u w:val="none"/>
        </w:rPr>
        <w:fldChar w:fldCharType="begin"/>
      </w:r>
      <w:r>
        <w:rPr>
          <w:color w:val="auto"/>
          <w:u w:val="none"/>
        </w:rPr>
        <w:instrText xml:space="preserve"> HYPERLINK "http://docs.cntd.ru/document/499038780"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перечень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утверждённый </w:t>
      </w:r>
      <w:r>
        <w:rPr>
          <w:color w:val="auto"/>
          <w:u w:val="none"/>
        </w:rPr>
        <w:fldChar w:fldCharType="begin"/>
      </w:r>
      <w:r>
        <w:rPr>
          <w:color w:val="auto"/>
          <w:u w:val="none"/>
        </w:rPr>
        <w:instrText xml:space="preserve"> HYPERLINK "http://docs.cntd.ru/document/499038780"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постановлением Правительства Российской Федерации от 14 августа 2013 года N 697</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mc:AlternateContent>
          <mc:Choice Requires="wps">
            <w:drawing>
              <wp:inline distT="0" distB="0" distL="0" distR="0">
                <wp:extent cx="104775" cy="219075"/>
                <wp:effectExtent l="0" t="0" r="0" b="0"/>
                <wp:docPr id="38" name="AutoShape 38"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8"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U7NVeas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Z13rD1QAAAAMBAAAPAAAAAAAAAAEAIAAAACIAAABkcnMvZG93bnJl&#10;di54bWxQSwECFAAUAAAACACHTuJAU7NVeasCAADfBAAADgAAAAAAAAABACAAAAAkAQAAZHJzL2Uy&#10;b0RvYy54bWxQSwUGAAAAAAYABgBZAQAAQQY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lang w:eastAsia="ru-RU"/>
        </w:rPr>
        <w:t>,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24. Поступающие вправе направить заявление о приёме, а также необходимые документы через операторов почтовой связи общего пользования (далее - по почте), а также в электронной форме (если такая возможность предусмотрена в образовательной организации) </w:t>
      </w:r>
      <w:r>
        <w:rPr>
          <w:rFonts w:ascii="Times New Roman" w:hAnsi="Times New Roman" w:eastAsia="Times New Roman" w:cs="Times New Roman"/>
          <w:color w:val="auto"/>
          <w:spacing w:val="2"/>
          <w:sz w:val="28"/>
          <w:szCs w:val="28"/>
          <w:u w:val="none"/>
          <w:lang w:eastAsia="ru-RU"/>
        </w:rPr>
        <w:t>в соответствии с </w:t>
      </w:r>
      <w:r>
        <w:rPr>
          <w:color w:val="auto"/>
          <w:u w:val="none"/>
        </w:rPr>
        <w:fldChar w:fldCharType="begin"/>
      </w:r>
      <w:r>
        <w:rPr>
          <w:color w:val="auto"/>
          <w:u w:val="none"/>
        </w:rPr>
        <w:instrText xml:space="preserve"> HYPERLINK "http://docs.cntd.ru/document/902271495"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6 апреля 2011 года N 63-ФЗ "Об электронной подписи"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04775" cy="219075"/>
                <wp:effectExtent l="0" t="0" r="0" b="0"/>
                <wp:docPr id="35" name="AutoShape 41"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1"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saTctK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xpNy0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u w:val="none"/>
          <w:lang w:eastAsia="ru-RU"/>
        </w:rPr>
        <w:t>, </w:t>
      </w:r>
      <w:r>
        <w:rPr>
          <w:color w:val="auto"/>
          <w:u w:val="none"/>
        </w:rPr>
        <w:fldChar w:fldCharType="begin"/>
      </w:r>
      <w:r>
        <w:rPr>
          <w:color w:val="auto"/>
          <w:u w:val="none"/>
        </w:rPr>
        <w:instrText xml:space="preserve"> HYPERLINK "http://docs.cntd.ru/document/901990051"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27 июля 2006 года N 149-ФЗ "Об информации, информационных технологиях и о защите информации"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52400" cy="219075"/>
                <wp:effectExtent l="0" t="0" r="0" b="0"/>
                <wp:docPr id="34" name="AutoShape 42"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2"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12pt;" filled="f" stroked="f" coordsize="21600,21600" o:gfxdata="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s21GrUAAAAAwEAAA8AAAAAAAAAAQAgAAAAIgAAAGRycy9kb3du&#10;cmV2LnhtbFBLAQIUABQAAAAIAIdO4kCM4AXTrgIAAN8EAAAOAAAAAAAAAAEAIAAAACMBAABkcnMv&#10;ZTJvRG9jLnhtbFBLBQYAAAAABgAGAFkBAABDBgAAAAA=&#10;">
                <v:fill on="f" focussize="0,0"/>
                <v:stroke on="f"/>
                <v:imagedata o:title=""/>
                <o:lock v:ext="edit" aspectratio="t"/>
                <w10:wrap type="none"/>
                <w10:anchorlock/>
              </v:rect>
            </w:pict>
          </mc:Fallback>
        </mc:AlternateContent>
      </w:r>
      <w:r>
        <w:rPr>
          <w:color w:val="auto"/>
          <w:u w:val="none"/>
        </w:rPr>
        <w:fldChar w:fldCharType="begin"/>
      </w:r>
      <w:r>
        <w:rPr>
          <w:color w:val="auto"/>
          <w:u w:val="none"/>
        </w:rPr>
        <w:instrText xml:space="preserve"> HYPERLINK "http://docs.cntd.ru/document/901867280"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7 июля 2003 года N 126-ФЗ "О связи"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w:t>.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Документы, направленные по почте, принимаются при их поступлении в образовательную организацию не позднее сроков, установленных пунктом 20 настоящего 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 личном представлении оригиналов документов поступающим допускается заверение их ксерокопии образовательной организацией.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25. Не допускается взимание платы с поступающих при подаче документов, указанных в пункте 21 настоящего 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26. На каждого поступающего заводится личное дело, в котором хранятся все сданные документы.</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27. Поступающему при личном представлении документов выдается расписка о приеме документов.</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28. По письменному заявлению поступающие имеют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 xml:space="preserve"> V. Зачисление в образовательную организацию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29. Поступающий представляет оригинал документа об образовании и (или) документа об образовании и о квалификации в сроки, установленные образовательной организацией.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30.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 представивших оригиналы соответствующих документов. Приложением к приказу о зачислении является пофамильный перечень указанных лиц.</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случае,  если численность поступающих,  превышает количество мест, финансовое обеспечение которых осуществляется за счет  бюджетов субъектов Российской Федерации,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индивидуальных достижений, сведения о которых поступающий вправе представить при приеме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по общеобразовательным предметам в порядке, установленном в правилах приема, утвержденных образовательной организацией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Результаты индивидуальных достижений  учитываются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43.1. При приеме на обучение по образовательным программам образовательной организацией учитываются следующие результаты индивидуальных достижений:</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u w:val="none"/>
          <w:lang w:eastAsia="ru-RU"/>
        </w:rPr>
      </w:pPr>
      <w:r>
        <w:rPr>
          <w:rFonts w:ascii="Times New Roman" w:hAnsi="Times New Roman" w:eastAsia="Times New Roman" w:cs="Times New Roman"/>
          <w:color w:val="auto"/>
          <w:spacing w:val="2"/>
          <w:sz w:val="28"/>
          <w:szCs w:val="28"/>
          <w:lang w:eastAsia="ru-RU"/>
        </w:rPr>
        <w:t>1) наличие статуса победителя 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спортивной деятельности, а также на пропаганду научных знаний, творческих и спортивных достижений в соответствии с </w:t>
      </w:r>
      <w:r>
        <w:rPr>
          <w:color w:val="auto"/>
          <w:u w:val="none"/>
        </w:rPr>
        <w:fldChar w:fldCharType="begin"/>
      </w:r>
      <w:r>
        <w:rPr>
          <w:color w:val="auto"/>
          <w:u w:val="none"/>
        </w:rPr>
        <w:instrText xml:space="preserve"> HYPERLINK "http://docs.cntd.ru/document/420316140"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постановлением Правительства Российской Федерации от 17 ноября 2015 г. N 1239 "Об утверждении Правил выявления детей, проявивших выдающиеся способности, сопровождения и мониторинга их дальнейшего развития"</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2) 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 "Абилимпикс";</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3) наличие у поступающего статуса победителя и призера чемпионата профессионального мастерства, проводимого союзом "Агентство развития профессиональных сообществ и рабочих кадров "Молодые профессионалы (Ворлдскиллс Россия)" либо международной организацией "WorldSkills International".</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left"/>
        <w:textAlignment w:val="baseline"/>
        <w:rPr>
          <w:rFonts w:ascii="Times New Roman" w:hAnsi="Times New Roman" w:cs="Times New Roman"/>
          <w:color w:val="auto"/>
          <w:sz w:val="28"/>
          <w:szCs w:val="28"/>
        </w:rPr>
      </w:pPr>
      <w:r>
        <w:rPr>
          <w:rFonts w:ascii="Times New Roman" w:hAnsi="Times New Roman" w:eastAsia="Times New Roman" w:cs="Times New Roman"/>
          <w:color w:val="auto"/>
          <w:spacing w:val="2"/>
          <w:sz w:val="28"/>
          <w:szCs w:val="28"/>
          <w:lang w:eastAsia="ru-RU"/>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 утвержденных образовательной организацией,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44. При наличии свободных мест, оставшихся после зачисления, зачисление в образовательную организацию осуществляется до 1 декабря текущего года.</w:t>
      </w:r>
      <w:r>
        <w:rPr>
          <w:rFonts w:ascii="Times New Roman" w:hAnsi="Times New Roman" w:eastAsia="Times New Roman" w:cs="Times New Roman"/>
          <w:color w:val="auto"/>
          <w:spacing w:val="2"/>
          <w:sz w:val="28"/>
          <w:szCs w:val="28"/>
          <w:lang w:eastAsia="ru-RU"/>
        </w:rPr>
        <w:br w:type="textWrapping"/>
      </w: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06D48"/>
    <w:multiLevelType w:val="singleLevel"/>
    <w:tmpl w:val="1FA06D4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553"/>
    <w:rsid w:val="000B161F"/>
    <w:rsid w:val="00273B05"/>
    <w:rsid w:val="002C431E"/>
    <w:rsid w:val="00300DC4"/>
    <w:rsid w:val="00350059"/>
    <w:rsid w:val="003A659A"/>
    <w:rsid w:val="003B753E"/>
    <w:rsid w:val="005C46EA"/>
    <w:rsid w:val="00676DB9"/>
    <w:rsid w:val="006C3559"/>
    <w:rsid w:val="00751A77"/>
    <w:rsid w:val="007F0D48"/>
    <w:rsid w:val="00876DC3"/>
    <w:rsid w:val="00895676"/>
    <w:rsid w:val="00974E61"/>
    <w:rsid w:val="00AB4553"/>
    <w:rsid w:val="00B56931"/>
    <w:rsid w:val="00BC21B2"/>
    <w:rsid w:val="00CA5940"/>
    <w:rsid w:val="00CE39C3"/>
    <w:rsid w:val="00DB104E"/>
    <w:rsid w:val="00DE76E6"/>
    <w:rsid w:val="00E15EFD"/>
    <w:rsid w:val="00E3574A"/>
    <w:rsid w:val="00EE5A23"/>
    <w:rsid w:val="00F20450"/>
    <w:rsid w:val="00F7664A"/>
    <w:rsid w:val="405C5363"/>
    <w:rsid w:val="494460B8"/>
    <w:rsid w:val="54C73987"/>
    <w:rsid w:val="61FD4FF6"/>
    <w:rsid w:val="6C246AA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3136</Words>
  <Characters>17881</Characters>
  <Lines>149</Lines>
  <Paragraphs>41</Paragraphs>
  <TotalTime>10</TotalTime>
  <ScaleCrop>false</ScaleCrop>
  <LinksUpToDate>false</LinksUpToDate>
  <CharactersWithSpaces>20976</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2019-02-21T13:34:00Z</dcterms:created>
  <dc:creator>Татьяна</dc:creator>
  <cp:lastModifiedBy>Татьяна</cp:lastModifiedBy>
  <cp:lastPrinted>2021-03-31T07:03:25Z</cp:lastPrinted>
  <dcterms:modified xsi:type="dcterms:W3CDTF">2021-03-31T07:05:37Z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1049-10.2.0.7646</vt:lpwstr>
  </property>
</Properties>
</file>